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7D5A" w14:textId="77777777" w:rsidR="00B22F8E" w:rsidRDefault="00DB167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18A21F0" wp14:editId="2B44AA4A">
            <wp:extent cx="5274310" cy="7804025"/>
            <wp:effectExtent l="19050" t="0" r="2540" b="0"/>
            <wp:docPr id="1" name="图片 1" descr="C:\Users\ADMINI~1\AppData\Local\Temp\WeChat Files\61644830d0735ebfcd2996b64cc1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1644830d0735ebfcd2996b64cc17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BE2F9" w14:textId="77777777" w:rsidR="00B22F8E" w:rsidRDefault="00B22F8E">
      <w:pPr>
        <w:rPr>
          <w:rFonts w:ascii="仿宋" w:eastAsia="仿宋" w:hAnsi="仿宋"/>
          <w:sz w:val="28"/>
          <w:szCs w:val="28"/>
        </w:rPr>
      </w:pPr>
    </w:p>
    <w:p w14:paraId="7BCF5F44" w14:textId="77777777" w:rsidR="00B22F8E" w:rsidRDefault="00835CE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</w:t>
      </w:r>
    </w:p>
    <w:p w14:paraId="5D86BACC" w14:textId="77777777" w:rsidR="00B22F8E" w:rsidRDefault="00DB167E" w:rsidP="00DB167E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/>
          <w:noProof/>
          <w:sz w:val="36"/>
          <w:szCs w:val="36"/>
        </w:rPr>
        <w:drawing>
          <wp:inline distT="0" distB="0" distL="0" distR="0" wp14:anchorId="044591E9" wp14:editId="7BFB3906">
            <wp:extent cx="5274310" cy="7442637"/>
            <wp:effectExtent l="19050" t="0" r="2540" b="0"/>
            <wp:docPr id="2" name="图片 2" descr="C:\Users\ADMINI~1\AppData\Local\Temp\WeChat Files\a4b54554714b77ce242489d56c66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4b54554714b77ce242489d56c665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b/>
          <w:bCs/>
          <w:sz w:val="36"/>
          <w:szCs w:val="36"/>
        </w:rPr>
        <w:t xml:space="preserve"> </w:t>
      </w:r>
    </w:p>
    <w:p w14:paraId="14B91122" w14:textId="77777777" w:rsidR="00DB167E" w:rsidRDefault="00DB167E">
      <w:pPr>
        <w:ind w:right="1120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1AD303D8" w14:textId="77777777" w:rsidR="00DB167E" w:rsidRDefault="00DB167E">
      <w:pPr>
        <w:ind w:right="1120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2C473BAE" w14:textId="77777777" w:rsidR="00B22F8E" w:rsidRDefault="00835CE6">
      <w:pPr>
        <w:ind w:right="1120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活 动 方 案</w:t>
      </w:r>
    </w:p>
    <w:p w14:paraId="43C93D41" w14:textId="77777777" w:rsidR="00B22F8E" w:rsidRDefault="00835CE6">
      <w:pPr>
        <w:pStyle w:val="ad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名称</w:t>
      </w:r>
    </w:p>
    <w:p w14:paraId="1A3FC58D" w14:textId="77777777" w:rsidR="00B22F8E" w:rsidRDefault="00835CE6">
      <w:pPr>
        <w:pStyle w:val="ad"/>
        <w:spacing w:line="500" w:lineRule="exact"/>
        <w:ind w:leftChars="304" w:left="716" w:hangingChars="28" w:hanging="78"/>
        <w:rPr>
          <w:rFonts w:ascii="仿宋" w:eastAsia="仿宋" w:hAnsi="仿宋" w:cs="Arial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bCs/>
          <w:color w:val="000000" w:themeColor="text1"/>
          <w:sz w:val="28"/>
          <w:szCs w:val="28"/>
        </w:rPr>
        <w:t>中文：2021</w:t>
      </w:r>
      <w:r>
        <w:rPr>
          <w:rFonts w:ascii="仿宋" w:eastAsia="仿宋" w:hAnsi="仿宋" w:cs="Arial"/>
          <w:bCs/>
          <w:color w:val="000000" w:themeColor="text1"/>
          <w:sz w:val="28"/>
          <w:szCs w:val="28"/>
        </w:rPr>
        <w:t>中国国际</w:t>
      </w:r>
      <w:r>
        <w:rPr>
          <w:rFonts w:ascii="仿宋" w:eastAsia="仿宋" w:hAnsi="仿宋" w:cs="Arial" w:hint="eastAsia"/>
          <w:bCs/>
          <w:color w:val="000000" w:themeColor="text1"/>
          <w:sz w:val="28"/>
          <w:szCs w:val="28"/>
        </w:rPr>
        <w:t>空调通风暨制冷及冷链产业展览会</w:t>
      </w:r>
    </w:p>
    <w:p w14:paraId="1B8A6B05" w14:textId="77777777" w:rsidR="00B22F8E" w:rsidRDefault="00835CE6" w:rsidP="00DB167E">
      <w:pPr>
        <w:pStyle w:val="ad"/>
        <w:spacing w:line="500" w:lineRule="exact"/>
        <w:ind w:leftChars="304" w:left="1176" w:hangingChars="192" w:hanging="538"/>
        <w:rPr>
          <w:rFonts w:ascii="仿宋" w:eastAsia="仿宋" w:hAnsi="仿宋" w:cs="Arial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bCs/>
          <w:color w:val="000000" w:themeColor="text1"/>
          <w:sz w:val="28"/>
          <w:szCs w:val="28"/>
        </w:rPr>
        <w:t>英文：</w:t>
      </w:r>
      <w:r>
        <w:rPr>
          <w:rFonts w:ascii="仿宋" w:eastAsia="仿宋" w:hAnsi="仿宋" w:cs="Arial" w:hint="eastAsia"/>
          <w:bCs/>
          <w:sz w:val="28"/>
          <w:szCs w:val="28"/>
        </w:rPr>
        <w:t>2021 China International Air Conditioning, Heating, Ventilation, Refrigeration and Cold Chain Expo</w:t>
      </w:r>
    </w:p>
    <w:p w14:paraId="28386C85" w14:textId="77777777" w:rsidR="00B22F8E" w:rsidRDefault="00835CE6">
      <w:pPr>
        <w:pStyle w:val="ad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主题</w:t>
      </w:r>
    </w:p>
    <w:p w14:paraId="17A7EBA8" w14:textId="77777777" w:rsidR="00B22F8E" w:rsidRDefault="00835CE6">
      <w:pPr>
        <w:pStyle w:val="ad"/>
        <w:spacing w:line="500" w:lineRule="exact"/>
        <w:ind w:firstLineChars="300" w:firstLine="840"/>
        <w:rPr>
          <w:rFonts w:ascii="仿宋" w:eastAsia="仿宋" w:hAnsi="仿宋" w:cs="Arial"/>
          <w:b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bCs/>
          <w:color w:val="000000" w:themeColor="text1"/>
          <w:sz w:val="28"/>
          <w:szCs w:val="28"/>
        </w:rPr>
        <w:t xml:space="preserve">整合制冷资源 </w:t>
      </w:r>
      <w:proofErr w:type="gramStart"/>
      <w:r>
        <w:rPr>
          <w:rFonts w:ascii="仿宋" w:eastAsia="仿宋" w:hAnsi="仿宋" w:cs="Arial" w:hint="eastAsia"/>
          <w:bCs/>
          <w:color w:val="000000" w:themeColor="text1"/>
          <w:sz w:val="28"/>
          <w:szCs w:val="28"/>
        </w:rPr>
        <w:t>助推行业</w:t>
      </w:r>
      <w:proofErr w:type="gramEnd"/>
      <w:r>
        <w:rPr>
          <w:rFonts w:ascii="仿宋" w:eastAsia="仿宋" w:hAnsi="仿宋" w:cs="Arial" w:hint="eastAsia"/>
          <w:bCs/>
          <w:color w:val="000000" w:themeColor="text1"/>
          <w:sz w:val="28"/>
          <w:szCs w:val="28"/>
        </w:rPr>
        <w:t>双循环</w:t>
      </w:r>
    </w:p>
    <w:p w14:paraId="20084E7F" w14:textId="77777777" w:rsidR="00B22F8E" w:rsidRDefault="00835CE6">
      <w:pPr>
        <w:pStyle w:val="ad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时间、地点</w:t>
      </w:r>
    </w:p>
    <w:p w14:paraId="79B81608" w14:textId="77777777" w:rsidR="00B22F8E" w:rsidRDefault="00835CE6">
      <w:pPr>
        <w:pStyle w:val="ad"/>
        <w:spacing w:line="50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时间：2021年10月22-24日</w:t>
      </w:r>
    </w:p>
    <w:p w14:paraId="26321E14" w14:textId="77777777" w:rsidR="00B22F8E" w:rsidRDefault="00835CE6">
      <w:pPr>
        <w:pStyle w:val="ad"/>
        <w:spacing w:line="50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>
        <w:rPr>
          <w:rFonts w:ascii="仿宋" w:eastAsia="仿宋" w:hAnsi="仿宋" w:cs="Arial"/>
          <w:color w:val="000000" w:themeColor="text1"/>
          <w:sz w:val="28"/>
          <w:szCs w:val="28"/>
        </w:rPr>
        <w:t>杭州国际博览中心</w:t>
      </w:r>
    </w:p>
    <w:p w14:paraId="6BB8B1C4" w14:textId="77777777" w:rsidR="00B22F8E" w:rsidRDefault="00835CE6">
      <w:pPr>
        <w:pStyle w:val="ad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同期展会及会议（更多会议筹备中）</w:t>
      </w:r>
    </w:p>
    <w:p w14:paraId="27889781" w14:textId="77777777" w:rsidR="00B22F8E" w:rsidRDefault="00835CE6">
      <w:pPr>
        <w:pStyle w:val="ad"/>
        <w:spacing w:line="440" w:lineRule="exact"/>
        <w:ind w:firstLineChars="228" w:firstLine="638"/>
        <w:rPr>
          <w:rFonts w:ascii="仿宋" w:eastAsia="仿宋" w:hAnsi="仿宋" w:cs="Arial"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</w:rPr>
        <w:t>第2届中国国际冷链发展高峰论坛</w:t>
      </w:r>
    </w:p>
    <w:p w14:paraId="3E28E789" w14:textId="77777777" w:rsidR="00B22F8E" w:rsidRDefault="00835CE6">
      <w:pPr>
        <w:pStyle w:val="ad"/>
        <w:spacing w:line="440" w:lineRule="exact"/>
        <w:ind w:firstLineChars="228" w:firstLine="638"/>
        <w:rPr>
          <w:rFonts w:ascii="仿宋" w:eastAsia="仿宋" w:hAnsi="仿宋" w:cs="Arial"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</w:rPr>
        <w:t>第2届中国制冷剂产业高峰论坛及订货会</w:t>
      </w:r>
    </w:p>
    <w:p w14:paraId="42474B09" w14:textId="77777777" w:rsidR="00B22F8E" w:rsidRDefault="00835CE6">
      <w:pPr>
        <w:pStyle w:val="ad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组织架构</w:t>
      </w:r>
    </w:p>
    <w:p w14:paraId="4416710F" w14:textId="77777777" w:rsidR="00B22F8E" w:rsidRDefault="00835CE6">
      <w:pPr>
        <w:pStyle w:val="ad"/>
        <w:ind w:leftChars="333" w:left="707" w:hangingChars="3" w:hanging="8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主办单位</w:t>
      </w:r>
    </w:p>
    <w:p w14:paraId="2BFC2FA8" w14:textId="77777777" w:rsidR="00B22F8E" w:rsidRDefault="00835CE6">
      <w:pPr>
        <w:spacing w:line="440" w:lineRule="exact"/>
        <w:ind w:firstLineChars="228" w:firstLine="638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Arial"/>
          <w:color w:val="000000" w:themeColor="text1"/>
          <w:sz w:val="28"/>
          <w:szCs w:val="28"/>
          <w:shd w:val="clear" w:color="auto" w:fill="FFFFFF"/>
        </w:rPr>
        <w:t>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国国际贸易促进委员会建设行业分会</w:t>
      </w:r>
    </w:p>
    <w:p w14:paraId="04BD0665" w14:textId="77777777" w:rsidR="00B22F8E" w:rsidRDefault="00835CE6">
      <w:pPr>
        <w:spacing w:line="440" w:lineRule="exact"/>
        <w:ind w:firstLineChars="228" w:firstLine="638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中国仓储与配送协会冷链分会</w:t>
      </w:r>
    </w:p>
    <w:p w14:paraId="62AAF34E" w14:textId="77777777" w:rsidR="00B22F8E" w:rsidRDefault="00835CE6">
      <w:pPr>
        <w:spacing w:line="440" w:lineRule="exact"/>
        <w:ind w:firstLineChars="228" w:firstLine="638"/>
        <w:rPr>
          <w:rFonts w:ascii="仿宋" w:eastAsia="仿宋" w:hAnsi="仿宋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浙江省国际商会</w:t>
      </w:r>
      <w:r>
        <w:rPr>
          <w:rFonts w:ascii="仿宋" w:eastAsia="仿宋" w:hAnsi="仿宋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344F464" w14:textId="77777777" w:rsidR="00B22F8E" w:rsidRDefault="00835CE6">
      <w:pPr>
        <w:spacing w:line="440" w:lineRule="exact"/>
        <w:ind w:firstLineChars="228" w:firstLine="638"/>
        <w:rPr>
          <w:rFonts w:ascii="仿宋" w:eastAsia="仿宋" w:hAnsi="仿宋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  <w:shd w:val="clear" w:color="auto" w:fill="FFFFFF"/>
        </w:rPr>
        <w:t>浙江省制冷学会</w:t>
      </w:r>
    </w:p>
    <w:p w14:paraId="1760803D" w14:textId="77777777" w:rsidR="00B22F8E" w:rsidRDefault="00835CE6">
      <w:pPr>
        <w:spacing w:line="440" w:lineRule="exact"/>
        <w:ind w:firstLineChars="228" w:firstLine="638"/>
        <w:rPr>
          <w:rFonts w:ascii="仿宋" w:eastAsia="仿宋" w:hAnsi="仿宋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  <w:shd w:val="clear" w:color="auto" w:fill="FFFFFF"/>
        </w:rPr>
        <w:t>浙江省制冷空调行业协会</w:t>
      </w:r>
    </w:p>
    <w:p w14:paraId="6C246AD1" w14:textId="77777777" w:rsidR="00B22F8E" w:rsidRDefault="00835CE6">
      <w:pPr>
        <w:spacing w:line="500" w:lineRule="exact"/>
        <w:ind w:firstLineChars="228" w:firstLine="638"/>
        <w:rPr>
          <w:rFonts w:ascii="仿宋" w:eastAsia="仿宋" w:hAnsi="仿宋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  <w:shd w:val="clear" w:color="auto" w:fill="FFFFFF"/>
        </w:rPr>
        <w:t>江苏省制冷学会</w:t>
      </w:r>
    </w:p>
    <w:p w14:paraId="4C22B8C7" w14:textId="77777777" w:rsidR="00B22F8E" w:rsidRDefault="00835CE6">
      <w:pPr>
        <w:spacing w:line="500" w:lineRule="exact"/>
        <w:ind w:firstLineChars="228" w:firstLine="638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浙江省氟化学工业协会</w:t>
      </w:r>
    </w:p>
    <w:p w14:paraId="6B179703" w14:textId="77777777" w:rsidR="00B22F8E" w:rsidRDefault="00835CE6" w:rsidP="00DB167E">
      <w:pPr>
        <w:spacing w:beforeLines="50" w:before="156" w:line="500" w:lineRule="exact"/>
        <w:ind w:firstLineChars="252" w:firstLine="708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协办单位</w:t>
      </w:r>
    </w:p>
    <w:p w14:paraId="03093D70" w14:textId="77777777" w:rsidR="00B22F8E" w:rsidRDefault="00835CE6" w:rsidP="00DB167E">
      <w:pPr>
        <w:spacing w:beforeLines="50" w:before="156" w:line="500" w:lineRule="exact"/>
        <w:ind w:firstLineChars="252" w:firstLine="706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上海冷链协会</w:t>
      </w:r>
    </w:p>
    <w:p w14:paraId="1486A22B" w14:textId="77777777" w:rsidR="00B22F8E" w:rsidRDefault="00835CE6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北京环球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华展览有限公司</w:t>
      </w:r>
    </w:p>
    <w:p w14:paraId="0C08131C" w14:textId="77777777" w:rsidR="00B22F8E" w:rsidRDefault="00835CE6">
      <w:pPr>
        <w:spacing w:line="500" w:lineRule="exact"/>
        <w:ind w:firstLineChars="228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杭州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酷沃网科技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有限公司</w:t>
      </w:r>
    </w:p>
    <w:p w14:paraId="2CD1C83A" w14:textId="77777777" w:rsidR="00B22F8E" w:rsidRDefault="00835CE6">
      <w:pPr>
        <w:spacing w:line="500" w:lineRule="exact"/>
        <w:ind w:firstLineChars="228" w:firstLine="64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承办单位</w:t>
      </w:r>
    </w:p>
    <w:p w14:paraId="06FB359C" w14:textId="77777777" w:rsidR="00B22F8E" w:rsidRDefault="00835CE6" w:rsidP="00DB167E">
      <w:pPr>
        <w:spacing w:line="500" w:lineRule="exact"/>
        <w:ind w:firstLineChars="252" w:firstLine="70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杭州飞马会展有限公司</w:t>
      </w:r>
    </w:p>
    <w:p w14:paraId="6E4461A8" w14:textId="77777777" w:rsidR="00B22F8E" w:rsidRDefault="00835CE6">
      <w:pPr>
        <w:pStyle w:val="ad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展品范围</w:t>
      </w:r>
    </w:p>
    <w:p w14:paraId="50636EE1" w14:textId="77777777" w:rsidR="00B22F8E" w:rsidRDefault="00835CE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1、空调通风</w:t>
      </w:r>
    </w:p>
    <w:p w14:paraId="11A18987" w14:textId="77777777" w:rsidR="00B22F8E" w:rsidRDefault="00835CE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家用空调、商用空调、中央空调、移动空调、冷却塔、通风设备、新风系统、空气净化、风机盘管、风口、清洗剂、清洗设备、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风幕机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、加湿除湿设备、热泵、地暖、锅炉、供热设备、泵阀、水处理设备、可再生能源、智能控制、机械加工设备及相关配件</w:t>
      </w:r>
    </w:p>
    <w:p w14:paraId="7D25C712" w14:textId="77777777" w:rsidR="00B22F8E" w:rsidRDefault="00835CE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2、制冷及冷库设备</w:t>
      </w:r>
    </w:p>
    <w:p w14:paraId="2D53053C" w14:textId="77777777" w:rsidR="00B22F8E" w:rsidRDefault="00835CE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制冷系统及机组、冷冻冷藏设备、冷库设备、冷库门、库板、冷库灯、温控系统、配电箱及相关配件</w:t>
      </w:r>
    </w:p>
    <w:p w14:paraId="64FCA6D6" w14:textId="77777777" w:rsidR="00B22F8E" w:rsidRDefault="00835CE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3、冷链</w:t>
      </w:r>
    </w:p>
    <w:p w14:paraId="4B9949FD" w14:textId="77777777" w:rsidR="00B22F8E" w:rsidRDefault="00835CE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冰箱、冰柜、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风幕柜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展示柜、自动售卖机、电子支付系统、冷冻冷藏投送柜、果蔬保鲜设备、食品及肉类加工制冷设备、食品包装技术、电子标签、速冻设备、制冰机、水族设备、冷链运输、冷藏车、生鲜配送服务、冷链物流、检测设备、冷库设备等</w:t>
      </w:r>
    </w:p>
    <w:p w14:paraId="52B85E7A" w14:textId="77777777" w:rsidR="00B22F8E" w:rsidRDefault="00835CE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4、配件及原材料</w:t>
      </w:r>
    </w:p>
    <w:p w14:paraId="060D59EC" w14:textId="77777777" w:rsidR="00B22F8E" w:rsidRDefault="00835CE6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原材料、制冷剂、压缩机、铜管、风机、电机、工具、阀、铜配件、保温材料、隔音材料、安装设备及辅助材料、检测设备、软件及各种制冷配件</w:t>
      </w:r>
    </w:p>
    <w:p w14:paraId="493F5FEA" w14:textId="77777777" w:rsidR="00B22F8E" w:rsidRDefault="00835CE6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七、收费标准</w:t>
      </w:r>
    </w:p>
    <w:p w14:paraId="1F4F8228" w14:textId="77777777" w:rsidR="00B22F8E" w:rsidRDefault="00835CE6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标准摊位：（9平米）</w:t>
      </w:r>
    </w:p>
    <w:p w14:paraId="4840EC75" w14:textId="77777777" w:rsidR="00B22F8E" w:rsidRDefault="00835CE6">
      <w:pPr>
        <w:spacing w:line="460" w:lineRule="exact"/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国内：13800元        国际：2700美元</w:t>
      </w:r>
    </w:p>
    <w:p w14:paraId="7DBC199E" w14:textId="77777777" w:rsidR="00B22F8E" w:rsidRDefault="00835CE6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光地价格：（</w:t>
      </w:r>
      <w:r>
        <w:rPr>
          <w:rFonts w:ascii="仿宋" w:eastAsia="仿宋" w:hAnsi="仿宋" w:cs="仿宋"/>
          <w:sz w:val="28"/>
          <w:szCs w:val="28"/>
        </w:rPr>
        <w:t>36</w:t>
      </w:r>
      <w:r>
        <w:rPr>
          <w:rFonts w:ascii="仿宋" w:eastAsia="仿宋" w:hAnsi="仿宋" w:cs="仿宋" w:hint="eastAsia"/>
          <w:sz w:val="28"/>
          <w:szCs w:val="28"/>
        </w:rPr>
        <w:t>平米起订，仅提供场地，自行设计及搭建）</w:t>
      </w:r>
    </w:p>
    <w:p w14:paraId="342FCFCA" w14:textId="77777777" w:rsidR="00B22F8E" w:rsidRDefault="00835CE6">
      <w:pPr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国内：1250元/平米    国际：250美元/平米</w:t>
      </w:r>
    </w:p>
    <w:p w14:paraId="294348EF" w14:textId="77777777" w:rsidR="00B22F8E" w:rsidRDefault="00835CE6">
      <w:pPr>
        <w:ind w:firstLineChars="600" w:firstLine="168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双开口加收5%，三开口及岛形摊位加收10%。</w:t>
      </w:r>
    </w:p>
    <w:p w14:paraId="1551B66B" w14:textId="77777777" w:rsidR="00B22F8E" w:rsidRDefault="00B22F8E">
      <w:pPr>
        <w:pStyle w:val="ad"/>
        <w:ind w:firstLineChars="0" w:firstLine="0"/>
        <w:rPr>
          <w:rFonts w:ascii="仿宋" w:eastAsia="仿宋" w:hAnsi="仿宋" w:cs="Arial"/>
          <w:color w:val="000000" w:themeColor="text1"/>
          <w:sz w:val="28"/>
          <w:szCs w:val="28"/>
        </w:rPr>
      </w:pPr>
    </w:p>
    <w:p w14:paraId="7ACFE62F" w14:textId="77777777" w:rsidR="00B22F8E" w:rsidRDefault="00B22F8E">
      <w:pPr>
        <w:pStyle w:val="ad"/>
        <w:ind w:firstLineChars="0" w:firstLine="0"/>
        <w:rPr>
          <w:rFonts w:ascii="仿宋" w:eastAsia="仿宋" w:hAnsi="仿宋" w:cs="Arial"/>
          <w:color w:val="000000" w:themeColor="text1"/>
          <w:sz w:val="28"/>
          <w:szCs w:val="28"/>
        </w:rPr>
      </w:pPr>
    </w:p>
    <w:p w14:paraId="14BE8593" w14:textId="77777777" w:rsidR="00B22F8E" w:rsidRDefault="00835CE6">
      <w:pPr>
        <w:pStyle w:val="ad"/>
        <w:ind w:firstLineChars="0" w:firstLine="0"/>
        <w:rPr>
          <w:rFonts w:ascii="仿宋" w:eastAsia="仿宋" w:hAnsi="仿宋" w:cs="Arial"/>
          <w:color w:val="000000" w:themeColor="text1"/>
          <w:sz w:val="28"/>
          <w:szCs w:val="28"/>
        </w:rPr>
      </w:pPr>
      <w:bookmarkStart w:id="0" w:name="_Hlk22892592"/>
      <w:r>
        <w:rPr>
          <w:rFonts w:ascii="仿宋" w:eastAsia="仿宋" w:hAnsi="仿宋" w:cs="Arial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cs="Arial"/>
          <w:color w:val="000000" w:themeColor="text1"/>
          <w:sz w:val="28"/>
          <w:szCs w:val="28"/>
        </w:rPr>
        <w:t>2</w:t>
      </w:r>
    </w:p>
    <w:p w14:paraId="6C170C7A" w14:textId="77777777" w:rsidR="00B22F8E" w:rsidRDefault="00835CE6">
      <w:pPr>
        <w:pStyle w:val="ad"/>
        <w:spacing w:line="480" w:lineRule="auto"/>
        <w:ind w:firstLineChars="0" w:firstLine="0"/>
        <w:jc w:val="center"/>
        <w:rPr>
          <w:rFonts w:ascii="黑体" w:eastAsia="黑体" w:hAnsi="黑体" w:cs="Arial"/>
          <w:b/>
          <w:color w:val="000000" w:themeColor="text1"/>
          <w:sz w:val="36"/>
          <w:szCs w:val="36"/>
        </w:rPr>
      </w:pPr>
      <w:r>
        <w:rPr>
          <w:rFonts w:ascii="黑体" w:eastAsia="黑体" w:hAnsi="黑体" w:cs="Arial" w:hint="eastAsia"/>
          <w:b/>
          <w:color w:val="000000" w:themeColor="text1"/>
          <w:sz w:val="36"/>
          <w:szCs w:val="36"/>
        </w:rPr>
        <w:t>展 位 申 请 表</w:t>
      </w:r>
    </w:p>
    <w:p w14:paraId="4B468760" w14:textId="77777777" w:rsidR="00B22F8E" w:rsidRDefault="00835CE6">
      <w:pPr>
        <w:pStyle w:val="ad"/>
        <w:spacing w:line="480" w:lineRule="auto"/>
        <w:ind w:firstLineChars="0" w:firstLine="0"/>
        <w:jc w:val="center"/>
        <w:rPr>
          <w:rFonts w:ascii="仿宋" w:eastAsia="仿宋" w:hAnsi="仿宋" w:cs="Arial"/>
          <w:b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sz w:val="28"/>
          <w:szCs w:val="28"/>
        </w:rPr>
        <w:t>（代协议）</w:t>
      </w:r>
    </w:p>
    <w:tbl>
      <w:tblPr>
        <w:tblW w:w="896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541"/>
        <w:gridCol w:w="849"/>
        <w:gridCol w:w="2162"/>
        <w:gridCol w:w="870"/>
        <w:gridCol w:w="343"/>
        <w:gridCol w:w="1526"/>
      </w:tblGrid>
      <w:tr w:rsidR="00B22F8E" w14:paraId="3B201746" w14:textId="77777777">
        <w:trPr>
          <w:trHeight w:hRule="exact" w:val="567"/>
          <w:jc w:val="center"/>
        </w:trPr>
        <w:tc>
          <w:tcPr>
            <w:tcW w:w="1675" w:type="dxa"/>
            <w:vMerge w:val="restart"/>
            <w:vAlign w:val="center"/>
          </w:tcPr>
          <w:p w14:paraId="6BC44CCF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291" w:type="dxa"/>
            <w:gridSpan w:val="6"/>
            <w:vAlign w:val="center"/>
          </w:tcPr>
          <w:p w14:paraId="64C3805B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中文：</w:t>
            </w:r>
          </w:p>
        </w:tc>
      </w:tr>
      <w:tr w:rsidR="00B22F8E" w14:paraId="3DE12377" w14:textId="77777777">
        <w:trPr>
          <w:trHeight w:hRule="exact" w:val="567"/>
          <w:jc w:val="center"/>
        </w:trPr>
        <w:tc>
          <w:tcPr>
            <w:tcW w:w="1675" w:type="dxa"/>
            <w:vMerge/>
            <w:vAlign w:val="center"/>
          </w:tcPr>
          <w:p w14:paraId="5929A7B4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1" w:type="dxa"/>
            <w:gridSpan w:val="6"/>
            <w:vAlign w:val="center"/>
          </w:tcPr>
          <w:p w14:paraId="2E1384FA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英文：</w:t>
            </w:r>
          </w:p>
        </w:tc>
      </w:tr>
      <w:tr w:rsidR="00B22F8E" w14:paraId="61FA65DC" w14:textId="77777777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011A725D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552" w:type="dxa"/>
            <w:gridSpan w:val="3"/>
            <w:vAlign w:val="center"/>
          </w:tcPr>
          <w:p w14:paraId="6EA1FD00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773D113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69" w:type="dxa"/>
            <w:gridSpan w:val="2"/>
            <w:vAlign w:val="center"/>
          </w:tcPr>
          <w:p w14:paraId="1128B6D3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5D7E6050" w14:textId="77777777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5E22A560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 办 人</w:t>
            </w:r>
          </w:p>
        </w:tc>
        <w:tc>
          <w:tcPr>
            <w:tcW w:w="1541" w:type="dxa"/>
            <w:vAlign w:val="center"/>
          </w:tcPr>
          <w:p w14:paraId="722F48C3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1B074878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162" w:type="dxa"/>
            <w:vAlign w:val="center"/>
          </w:tcPr>
          <w:p w14:paraId="0173DF2A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545113E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69" w:type="dxa"/>
            <w:gridSpan w:val="2"/>
            <w:vAlign w:val="center"/>
          </w:tcPr>
          <w:p w14:paraId="55B36033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679D1D85" w14:textId="77777777">
        <w:trPr>
          <w:trHeight w:hRule="exact" w:val="567"/>
          <w:jc w:val="center"/>
        </w:trPr>
        <w:tc>
          <w:tcPr>
            <w:tcW w:w="1675" w:type="dxa"/>
            <w:vAlign w:val="center"/>
          </w:tcPr>
          <w:p w14:paraId="5441CA75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   话</w:t>
            </w:r>
          </w:p>
        </w:tc>
        <w:tc>
          <w:tcPr>
            <w:tcW w:w="1541" w:type="dxa"/>
            <w:vAlign w:val="center"/>
          </w:tcPr>
          <w:p w14:paraId="7B00CBD5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898A8B5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62" w:type="dxa"/>
            <w:vAlign w:val="center"/>
          </w:tcPr>
          <w:p w14:paraId="438D0B2F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4F2E557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869" w:type="dxa"/>
            <w:gridSpan w:val="2"/>
            <w:vAlign w:val="center"/>
          </w:tcPr>
          <w:p w14:paraId="4554F739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13D5AD09" w14:textId="77777777">
        <w:trPr>
          <w:trHeight w:val="567"/>
          <w:jc w:val="center"/>
        </w:trPr>
        <w:tc>
          <w:tcPr>
            <w:tcW w:w="1675" w:type="dxa"/>
            <w:vAlign w:val="center"/>
          </w:tcPr>
          <w:p w14:paraId="11827307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展示内容</w:t>
            </w:r>
          </w:p>
        </w:tc>
        <w:tc>
          <w:tcPr>
            <w:tcW w:w="7291" w:type="dxa"/>
            <w:gridSpan w:val="6"/>
            <w:vAlign w:val="center"/>
          </w:tcPr>
          <w:p w14:paraId="548382BF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43BC3DC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04597F02" w14:textId="77777777">
        <w:trPr>
          <w:trHeight w:hRule="exact" w:val="567"/>
          <w:jc w:val="center"/>
        </w:trPr>
        <w:tc>
          <w:tcPr>
            <w:tcW w:w="4065" w:type="dxa"/>
            <w:gridSpan w:val="3"/>
            <w:vAlign w:val="center"/>
          </w:tcPr>
          <w:p w14:paraId="075BEB25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面积</w:t>
            </w:r>
          </w:p>
        </w:tc>
        <w:tc>
          <w:tcPr>
            <w:tcW w:w="3375" w:type="dxa"/>
            <w:gridSpan w:val="3"/>
            <w:vAlign w:val="center"/>
          </w:tcPr>
          <w:p w14:paraId="6C5898BF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价格</w:t>
            </w:r>
          </w:p>
        </w:tc>
        <w:tc>
          <w:tcPr>
            <w:tcW w:w="1526" w:type="dxa"/>
            <w:vAlign w:val="center"/>
          </w:tcPr>
          <w:p w14:paraId="1DE8BAF8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平方米/个数</w:t>
            </w:r>
          </w:p>
        </w:tc>
      </w:tr>
      <w:tr w:rsidR="00B22F8E" w14:paraId="69EC50C6" w14:textId="77777777">
        <w:trPr>
          <w:trHeight w:hRule="exact" w:val="567"/>
          <w:jc w:val="center"/>
        </w:trPr>
        <w:tc>
          <w:tcPr>
            <w:tcW w:w="4065" w:type="dxa"/>
            <w:gridSpan w:val="3"/>
            <w:vAlign w:val="center"/>
          </w:tcPr>
          <w:p w14:paraId="786A2B11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标准展位（9平米）</w:t>
            </w:r>
          </w:p>
        </w:tc>
        <w:tc>
          <w:tcPr>
            <w:tcW w:w="3375" w:type="dxa"/>
            <w:gridSpan w:val="3"/>
            <w:vAlign w:val="center"/>
          </w:tcPr>
          <w:p w14:paraId="1C0325FC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人民币13800元/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526" w:type="dxa"/>
            <w:vAlign w:val="center"/>
          </w:tcPr>
          <w:p w14:paraId="3FD5034C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7B564C80" w14:textId="77777777">
        <w:trPr>
          <w:trHeight w:hRule="exact" w:val="567"/>
          <w:jc w:val="center"/>
        </w:trPr>
        <w:tc>
          <w:tcPr>
            <w:tcW w:w="4065" w:type="dxa"/>
            <w:gridSpan w:val="3"/>
            <w:vAlign w:val="center"/>
          </w:tcPr>
          <w:p w14:paraId="29E3B7CA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室内光地（36平起）</w:t>
            </w:r>
          </w:p>
        </w:tc>
        <w:tc>
          <w:tcPr>
            <w:tcW w:w="3375" w:type="dxa"/>
            <w:gridSpan w:val="3"/>
            <w:vAlign w:val="center"/>
          </w:tcPr>
          <w:p w14:paraId="200E7D87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人民币1250元/平方米</w:t>
            </w:r>
          </w:p>
        </w:tc>
        <w:tc>
          <w:tcPr>
            <w:tcW w:w="1526" w:type="dxa"/>
            <w:vAlign w:val="center"/>
          </w:tcPr>
          <w:p w14:paraId="66F25FE9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3EE55E7A" w14:textId="77777777">
        <w:trPr>
          <w:trHeight w:hRule="exact" w:val="567"/>
          <w:jc w:val="center"/>
        </w:trPr>
        <w:tc>
          <w:tcPr>
            <w:tcW w:w="4065" w:type="dxa"/>
            <w:gridSpan w:val="3"/>
            <w:vAlign w:val="center"/>
          </w:tcPr>
          <w:p w14:paraId="38C1C90E" w14:textId="77777777" w:rsidR="00B22F8E" w:rsidRDefault="00835CE6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展位费合计：</w:t>
            </w:r>
          </w:p>
        </w:tc>
        <w:tc>
          <w:tcPr>
            <w:tcW w:w="4901" w:type="dxa"/>
            <w:gridSpan w:val="4"/>
            <w:vAlign w:val="center"/>
          </w:tcPr>
          <w:p w14:paraId="7D4AEFFB" w14:textId="77777777" w:rsidR="00B22F8E" w:rsidRDefault="00B22F8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218DCBA8" w14:textId="77777777">
        <w:trPr>
          <w:trHeight w:val="1799"/>
          <w:jc w:val="center"/>
        </w:trPr>
        <w:tc>
          <w:tcPr>
            <w:tcW w:w="4065" w:type="dxa"/>
            <w:gridSpan w:val="3"/>
            <w:vAlign w:val="center"/>
          </w:tcPr>
          <w:p w14:paraId="0066568D" w14:textId="77777777" w:rsidR="00B22F8E" w:rsidRDefault="00835CE6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展览会组委会</w:t>
            </w:r>
          </w:p>
          <w:p w14:paraId="711305BC" w14:textId="77777777" w:rsidR="00B22F8E" w:rsidRDefault="00835CE6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联系人：刘春燕 女士</w:t>
            </w:r>
          </w:p>
          <w:p w14:paraId="01CFE514" w14:textId="77777777" w:rsidR="00B22F8E" w:rsidRDefault="00835CE6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 xml:space="preserve">电 </w:t>
            </w:r>
            <w:r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话：0571-28236988</w:t>
            </w:r>
          </w:p>
          <w:p w14:paraId="1F93E1CC" w14:textId="77777777" w:rsidR="00B22F8E" w:rsidRDefault="00835CE6">
            <w:pPr>
              <w:autoSpaceDE w:val="0"/>
              <w:autoSpaceDN w:val="0"/>
              <w:adjustRightInd w:val="0"/>
              <w:spacing w:line="0" w:lineRule="atLeast"/>
              <w:ind w:left="280" w:hangingChars="100" w:hanging="280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邮箱:liuyanxin@raccexpo.com</w:t>
            </w:r>
          </w:p>
        </w:tc>
        <w:tc>
          <w:tcPr>
            <w:tcW w:w="4901" w:type="dxa"/>
            <w:gridSpan w:val="4"/>
            <w:vAlign w:val="center"/>
          </w:tcPr>
          <w:p w14:paraId="074A0510" w14:textId="77777777" w:rsidR="00B22F8E" w:rsidRDefault="00835CE6">
            <w:pPr>
              <w:autoSpaceDE w:val="0"/>
              <w:autoSpaceDN w:val="0"/>
              <w:adjustRightInd w:val="0"/>
              <w:spacing w:line="420" w:lineRule="exac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收款单位：杭州飞马会展有限公司</w:t>
            </w:r>
          </w:p>
          <w:p w14:paraId="3DB0F8E6" w14:textId="77777777" w:rsidR="00B22F8E" w:rsidRDefault="00835CE6">
            <w:pPr>
              <w:autoSpaceDE w:val="0"/>
              <w:autoSpaceDN w:val="0"/>
              <w:adjustRightInd w:val="0"/>
              <w:spacing w:line="420" w:lineRule="exac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开户银行：中国工商银行杭州祥符支行</w:t>
            </w:r>
          </w:p>
          <w:p w14:paraId="49497156" w14:textId="77777777" w:rsidR="00B22F8E" w:rsidRDefault="00835CE6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帐  号：1202207209100048738</w:t>
            </w:r>
          </w:p>
        </w:tc>
      </w:tr>
      <w:tr w:rsidR="00B22F8E" w14:paraId="1D081EDD" w14:textId="77777777">
        <w:trPr>
          <w:trHeight w:val="560"/>
          <w:jc w:val="center"/>
        </w:trPr>
        <w:tc>
          <w:tcPr>
            <w:tcW w:w="4065" w:type="dxa"/>
            <w:gridSpan w:val="3"/>
            <w:vAlign w:val="center"/>
          </w:tcPr>
          <w:p w14:paraId="57CAB695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参展单位：</w:t>
            </w:r>
          </w:p>
          <w:p w14:paraId="16CB6812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14642A45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14:paraId="61B66797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     月      日</w:t>
            </w:r>
          </w:p>
        </w:tc>
        <w:tc>
          <w:tcPr>
            <w:tcW w:w="4901" w:type="dxa"/>
            <w:gridSpan w:val="4"/>
            <w:vAlign w:val="center"/>
          </w:tcPr>
          <w:p w14:paraId="2DB0F37C" w14:textId="77777777" w:rsidR="00B22F8E" w:rsidRDefault="00835CE6">
            <w:pPr>
              <w:ind w:left="1400" w:hangingChars="500" w:hanging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承办单位：杭州飞马会展有限公司</w:t>
            </w:r>
          </w:p>
          <w:p w14:paraId="78799789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签字： </w:t>
            </w:r>
          </w:p>
          <w:p w14:paraId="6BB76B83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14:paraId="76A46D75" w14:textId="77777777" w:rsidR="00B22F8E" w:rsidRDefault="00835C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年      月      日</w:t>
            </w:r>
          </w:p>
        </w:tc>
      </w:tr>
    </w:tbl>
    <w:p w14:paraId="5B94B36A" w14:textId="77777777" w:rsidR="00B22F8E" w:rsidRDefault="00835CE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注：此表的公司名称将用于楣板字，请用正楷认真填写。</w:t>
      </w:r>
    </w:p>
    <w:p w14:paraId="72B3CD03" w14:textId="77777777" w:rsidR="00B22F8E" w:rsidRDefault="00835CE6">
      <w:pPr>
        <w:pStyle w:val="ad"/>
        <w:ind w:firstLineChars="0" w:firstLine="0"/>
        <w:rPr>
          <w:rFonts w:ascii="仿宋" w:eastAsia="仿宋" w:hAnsi="仿宋" w:cs="Arial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32"/>
          <w:szCs w:val="32"/>
        </w:rPr>
        <w:t>附件3</w:t>
      </w:r>
    </w:p>
    <w:p w14:paraId="76CCCE51" w14:textId="77777777" w:rsidR="00B22F8E" w:rsidRDefault="00835CE6">
      <w:pPr>
        <w:pStyle w:val="ad"/>
        <w:ind w:firstLineChars="0" w:firstLine="0"/>
        <w:jc w:val="center"/>
        <w:rPr>
          <w:rFonts w:ascii="黑体" w:eastAsia="黑体" w:hAnsi="黑体" w:cs="Arial"/>
          <w:b/>
          <w:color w:val="000000" w:themeColor="text1"/>
          <w:sz w:val="36"/>
          <w:szCs w:val="36"/>
        </w:rPr>
      </w:pPr>
      <w:r>
        <w:rPr>
          <w:rFonts w:ascii="黑体" w:eastAsia="黑体" w:hAnsi="黑体" w:cs="Arial" w:hint="eastAsia"/>
          <w:b/>
          <w:color w:val="000000" w:themeColor="text1"/>
          <w:sz w:val="36"/>
          <w:szCs w:val="36"/>
        </w:rPr>
        <w:t>参会回执表</w:t>
      </w:r>
    </w:p>
    <w:p w14:paraId="2A13FEBA" w14:textId="77777777" w:rsidR="00B22F8E" w:rsidRDefault="00835CE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（复印有效）</w:t>
      </w:r>
    </w:p>
    <w:tbl>
      <w:tblPr>
        <w:tblStyle w:val="aa"/>
        <w:tblW w:w="8438" w:type="dxa"/>
        <w:jc w:val="center"/>
        <w:tblLayout w:type="fixed"/>
        <w:tblLook w:val="04A0" w:firstRow="1" w:lastRow="0" w:firstColumn="1" w:lastColumn="0" w:noHBand="0" w:noVBand="1"/>
      </w:tblPr>
      <w:tblGrid>
        <w:gridCol w:w="1406"/>
        <w:gridCol w:w="1406"/>
        <w:gridCol w:w="1406"/>
        <w:gridCol w:w="1406"/>
        <w:gridCol w:w="1407"/>
        <w:gridCol w:w="1407"/>
      </w:tblGrid>
      <w:tr w:rsidR="00B22F8E" w14:paraId="5DD59B6C" w14:textId="77777777">
        <w:trPr>
          <w:trHeight w:val="567"/>
          <w:jc w:val="center"/>
        </w:trPr>
        <w:tc>
          <w:tcPr>
            <w:tcW w:w="1406" w:type="dxa"/>
          </w:tcPr>
          <w:p w14:paraId="5C1FDE71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032" w:type="dxa"/>
            <w:gridSpan w:val="5"/>
          </w:tcPr>
          <w:p w14:paraId="4DA569B8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79278660" w14:textId="77777777">
        <w:trPr>
          <w:trHeight w:val="567"/>
          <w:jc w:val="center"/>
        </w:trPr>
        <w:tc>
          <w:tcPr>
            <w:tcW w:w="1406" w:type="dxa"/>
          </w:tcPr>
          <w:p w14:paraId="66B8676F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7032" w:type="dxa"/>
            <w:gridSpan w:val="5"/>
          </w:tcPr>
          <w:p w14:paraId="4B64E810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643F41E6" w14:textId="77777777">
        <w:trPr>
          <w:trHeight w:val="567"/>
          <w:jc w:val="center"/>
        </w:trPr>
        <w:tc>
          <w:tcPr>
            <w:tcW w:w="1406" w:type="dxa"/>
          </w:tcPr>
          <w:p w14:paraId="7C5B0589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406" w:type="dxa"/>
          </w:tcPr>
          <w:p w14:paraId="4AF051EE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083E65D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406" w:type="dxa"/>
          </w:tcPr>
          <w:p w14:paraId="5F293B86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BDD774B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407" w:type="dxa"/>
          </w:tcPr>
          <w:p w14:paraId="0A3667F8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5EEEF95D" w14:textId="77777777">
        <w:trPr>
          <w:trHeight w:val="567"/>
          <w:jc w:val="center"/>
        </w:trPr>
        <w:tc>
          <w:tcPr>
            <w:tcW w:w="1406" w:type="dxa"/>
          </w:tcPr>
          <w:p w14:paraId="69D00638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    真</w:t>
            </w:r>
          </w:p>
        </w:tc>
        <w:tc>
          <w:tcPr>
            <w:tcW w:w="2812" w:type="dxa"/>
            <w:gridSpan w:val="2"/>
          </w:tcPr>
          <w:p w14:paraId="6C8B813C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EE9D468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814" w:type="dxa"/>
            <w:gridSpan w:val="2"/>
          </w:tcPr>
          <w:p w14:paraId="2B866C21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305F616E" w14:textId="77777777">
        <w:trPr>
          <w:trHeight w:val="567"/>
          <w:jc w:val="center"/>
        </w:trPr>
        <w:tc>
          <w:tcPr>
            <w:tcW w:w="8438" w:type="dxa"/>
            <w:gridSpan w:val="6"/>
          </w:tcPr>
          <w:p w14:paraId="10E15AA7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</w:tc>
      </w:tr>
      <w:tr w:rsidR="00B22F8E" w14:paraId="57A451C5" w14:textId="77777777">
        <w:trPr>
          <w:trHeight w:val="567"/>
          <w:jc w:val="center"/>
        </w:trPr>
        <w:tc>
          <w:tcPr>
            <w:tcW w:w="1406" w:type="dxa"/>
          </w:tcPr>
          <w:p w14:paraId="56298B9B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06" w:type="dxa"/>
          </w:tcPr>
          <w:p w14:paraId="12DDA090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1406" w:type="dxa"/>
          </w:tcPr>
          <w:p w14:paraId="5B657353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06" w:type="dxa"/>
          </w:tcPr>
          <w:p w14:paraId="5E062E23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814" w:type="dxa"/>
            <w:gridSpan w:val="2"/>
          </w:tcPr>
          <w:p w14:paraId="2E24DFA4" w14:textId="77777777" w:rsidR="00B22F8E" w:rsidRDefault="00835CE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22F8E" w14:paraId="5DAEB343" w14:textId="77777777">
        <w:trPr>
          <w:trHeight w:val="567"/>
          <w:jc w:val="center"/>
        </w:trPr>
        <w:tc>
          <w:tcPr>
            <w:tcW w:w="1406" w:type="dxa"/>
          </w:tcPr>
          <w:p w14:paraId="55E1DF70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545A29A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B7BE2C2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AB70D23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2B7FB77B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470E88B4" w14:textId="77777777">
        <w:trPr>
          <w:trHeight w:val="567"/>
          <w:jc w:val="center"/>
        </w:trPr>
        <w:tc>
          <w:tcPr>
            <w:tcW w:w="1406" w:type="dxa"/>
          </w:tcPr>
          <w:p w14:paraId="121FF96B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FB03CCF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719C137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2164A1A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7C25893B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250A5DFD" w14:textId="77777777">
        <w:trPr>
          <w:trHeight w:val="567"/>
          <w:jc w:val="center"/>
        </w:trPr>
        <w:tc>
          <w:tcPr>
            <w:tcW w:w="1406" w:type="dxa"/>
          </w:tcPr>
          <w:p w14:paraId="139F4D5E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167B8CF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329B6BD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2544CD2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0713FE2B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2DA972A9" w14:textId="77777777">
        <w:trPr>
          <w:trHeight w:val="567"/>
          <w:jc w:val="center"/>
        </w:trPr>
        <w:tc>
          <w:tcPr>
            <w:tcW w:w="1406" w:type="dxa"/>
          </w:tcPr>
          <w:p w14:paraId="19C46663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E98B5A4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37D079A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E999388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74BDBA85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39B34E79" w14:textId="77777777">
        <w:trPr>
          <w:trHeight w:val="567"/>
          <w:jc w:val="center"/>
        </w:trPr>
        <w:tc>
          <w:tcPr>
            <w:tcW w:w="1406" w:type="dxa"/>
          </w:tcPr>
          <w:p w14:paraId="58A07810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F2AE045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AEA8478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1E8BB6C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786AF12D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57352EBE" w14:textId="77777777">
        <w:trPr>
          <w:trHeight w:val="567"/>
          <w:jc w:val="center"/>
        </w:trPr>
        <w:tc>
          <w:tcPr>
            <w:tcW w:w="1406" w:type="dxa"/>
          </w:tcPr>
          <w:p w14:paraId="2ED64D01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E54D90E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4817E90B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85427AE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2F833280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503A9B54" w14:textId="77777777">
        <w:trPr>
          <w:trHeight w:val="567"/>
          <w:jc w:val="center"/>
        </w:trPr>
        <w:tc>
          <w:tcPr>
            <w:tcW w:w="1406" w:type="dxa"/>
          </w:tcPr>
          <w:p w14:paraId="2E4F0B7D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978736F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CF12592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A3B0704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6588E809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0B42E09A" w14:textId="77777777">
        <w:trPr>
          <w:trHeight w:val="567"/>
          <w:jc w:val="center"/>
        </w:trPr>
        <w:tc>
          <w:tcPr>
            <w:tcW w:w="1406" w:type="dxa"/>
          </w:tcPr>
          <w:p w14:paraId="7365BB3B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0CCBED8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9C23A69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B47B518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68FB4996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5DF52087" w14:textId="77777777">
        <w:trPr>
          <w:trHeight w:val="567"/>
          <w:jc w:val="center"/>
        </w:trPr>
        <w:tc>
          <w:tcPr>
            <w:tcW w:w="1406" w:type="dxa"/>
          </w:tcPr>
          <w:p w14:paraId="1FAF3702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FDE1102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53F45EE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76A8AE4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1D5EEEA0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2F8E" w14:paraId="74A645D7" w14:textId="77777777">
        <w:trPr>
          <w:trHeight w:val="567"/>
          <w:jc w:val="center"/>
        </w:trPr>
        <w:tc>
          <w:tcPr>
            <w:tcW w:w="1406" w:type="dxa"/>
          </w:tcPr>
          <w:p w14:paraId="1FEDC1EC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F353D44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87C654C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746D760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14" w:type="dxa"/>
            <w:gridSpan w:val="2"/>
          </w:tcPr>
          <w:p w14:paraId="13C12B49" w14:textId="77777777" w:rsidR="00B22F8E" w:rsidRDefault="00B22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0"/>
    <w:p w14:paraId="29D23D65" w14:textId="77777777" w:rsidR="00B22F8E" w:rsidRDefault="00835CE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注：交通、食宿自理。</w:t>
      </w:r>
    </w:p>
    <w:sectPr w:rsidR="00B22F8E" w:rsidSect="00B22F8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46578" w14:textId="77777777" w:rsidR="00810AA6" w:rsidRDefault="00810AA6" w:rsidP="00B22F8E">
      <w:r>
        <w:separator/>
      </w:r>
    </w:p>
  </w:endnote>
  <w:endnote w:type="continuationSeparator" w:id="0">
    <w:p w14:paraId="006C9943" w14:textId="77777777" w:rsidR="00810AA6" w:rsidRDefault="00810AA6" w:rsidP="00B2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32342"/>
    </w:sdtPr>
    <w:sdtEndPr/>
    <w:sdtContent>
      <w:p w14:paraId="7CD44989" w14:textId="77777777" w:rsidR="00B22F8E" w:rsidRDefault="00B22F8E">
        <w:pPr>
          <w:pStyle w:val="a5"/>
          <w:jc w:val="center"/>
        </w:pPr>
        <w:r>
          <w:fldChar w:fldCharType="begin"/>
        </w:r>
        <w:r w:rsidR="00835CE6">
          <w:instrText>PAGE   \* MERGEFORMAT</w:instrText>
        </w:r>
        <w:r>
          <w:fldChar w:fldCharType="separate"/>
        </w:r>
        <w:r w:rsidR="00DB167E" w:rsidRPr="00DB167E">
          <w:rPr>
            <w:noProof/>
            <w:lang w:val="zh-CN"/>
          </w:rPr>
          <w:t>1</w:t>
        </w:r>
        <w:r>
          <w:fldChar w:fldCharType="end"/>
        </w:r>
      </w:p>
    </w:sdtContent>
  </w:sdt>
  <w:p w14:paraId="7716162F" w14:textId="77777777" w:rsidR="00B22F8E" w:rsidRDefault="00B22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4EDFF" w14:textId="77777777" w:rsidR="00810AA6" w:rsidRDefault="00810AA6" w:rsidP="00B22F8E">
      <w:r>
        <w:separator/>
      </w:r>
    </w:p>
  </w:footnote>
  <w:footnote w:type="continuationSeparator" w:id="0">
    <w:p w14:paraId="0E6F36EC" w14:textId="77777777" w:rsidR="00810AA6" w:rsidRDefault="00810AA6" w:rsidP="00B2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724BC"/>
    <w:multiLevelType w:val="multilevel"/>
    <w:tmpl w:val="216724B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F42"/>
    <w:rsid w:val="000128B4"/>
    <w:rsid w:val="00025E9E"/>
    <w:rsid w:val="00046E87"/>
    <w:rsid w:val="000B3BA3"/>
    <w:rsid w:val="000F00F0"/>
    <w:rsid w:val="00115F42"/>
    <w:rsid w:val="001C5E17"/>
    <w:rsid w:val="001D06DF"/>
    <w:rsid w:val="001D6F96"/>
    <w:rsid w:val="00244040"/>
    <w:rsid w:val="002768D1"/>
    <w:rsid w:val="00281112"/>
    <w:rsid w:val="00285FEE"/>
    <w:rsid w:val="003201B6"/>
    <w:rsid w:val="00326AB9"/>
    <w:rsid w:val="00362F52"/>
    <w:rsid w:val="00374575"/>
    <w:rsid w:val="003A3876"/>
    <w:rsid w:val="004039D4"/>
    <w:rsid w:val="004571B9"/>
    <w:rsid w:val="0048769D"/>
    <w:rsid w:val="00495659"/>
    <w:rsid w:val="004A0537"/>
    <w:rsid w:val="004A614D"/>
    <w:rsid w:val="004B3702"/>
    <w:rsid w:val="004D5EBA"/>
    <w:rsid w:val="004F192C"/>
    <w:rsid w:val="004F40AA"/>
    <w:rsid w:val="00530EE4"/>
    <w:rsid w:val="00546155"/>
    <w:rsid w:val="00582314"/>
    <w:rsid w:val="00583B2A"/>
    <w:rsid w:val="00584B82"/>
    <w:rsid w:val="005B09CF"/>
    <w:rsid w:val="005D4822"/>
    <w:rsid w:val="006079AD"/>
    <w:rsid w:val="00630FB0"/>
    <w:rsid w:val="0066109A"/>
    <w:rsid w:val="006655DA"/>
    <w:rsid w:val="00675FE5"/>
    <w:rsid w:val="006C3476"/>
    <w:rsid w:val="00707075"/>
    <w:rsid w:val="00810AA6"/>
    <w:rsid w:val="00811009"/>
    <w:rsid w:val="0083395E"/>
    <w:rsid w:val="008341BA"/>
    <w:rsid w:val="00835CE6"/>
    <w:rsid w:val="008D054F"/>
    <w:rsid w:val="00911F13"/>
    <w:rsid w:val="009220E8"/>
    <w:rsid w:val="00941437"/>
    <w:rsid w:val="009A0D4D"/>
    <w:rsid w:val="009C52E5"/>
    <w:rsid w:val="009E0F46"/>
    <w:rsid w:val="009E7821"/>
    <w:rsid w:val="00AE78A0"/>
    <w:rsid w:val="00B22F8E"/>
    <w:rsid w:val="00B376A9"/>
    <w:rsid w:val="00B42415"/>
    <w:rsid w:val="00BD2D74"/>
    <w:rsid w:val="00BD6A4E"/>
    <w:rsid w:val="00C25086"/>
    <w:rsid w:val="00C513DB"/>
    <w:rsid w:val="00C9141A"/>
    <w:rsid w:val="00CA4370"/>
    <w:rsid w:val="00D05B27"/>
    <w:rsid w:val="00D65683"/>
    <w:rsid w:val="00DB167E"/>
    <w:rsid w:val="00E80238"/>
    <w:rsid w:val="00E80E77"/>
    <w:rsid w:val="00EA26F2"/>
    <w:rsid w:val="00F45CC1"/>
    <w:rsid w:val="00F73E4D"/>
    <w:rsid w:val="033E737C"/>
    <w:rsid w:val="03E2359E"/>
    <w:rsid w:val="040E5725"/>
    <w:rsid w:val="048E674E"/>
    <w:rsid w:val="04D03F0B"/>
    <w:rsid w:val="055F2BE3"/>
    <w:rsid w:val="06AA1DF3"/>
    <w:rsid w:val="06D96841"/>
    <w:rsid w:val="0B285BC1"/>
    <w:rsid w:val="0BCA2BE3"/>
    <w:rsid w:val="0E2861A3"/>
    <w:rsid w:val="0FE70330"/>
    <w:rsid w:val="10B91A00"/>
    <w:rsid w:val="11B115FD"/>
    <w:rsid w:val="12D72D00"/>
    <w:rsid w:val="13205A05"/>
    <w:rsid w:val="13C7724B"/>
    <w:rsid w:val="14CF3679"/>
    <w:rsid w:val="15B93454"/>
    <w:rsid w:val="184628D4"/>
    <w:rsid w:val="18793D86"/>
    <w:rsid w:val="1E597804"/>
    <w:rsid w:val="1EC25D4E"/>
    <w:rsid w:val="1F59624D"/>
    <w:rsid w:val="1F6D73FA"/>
    <w:rsid w:val="277E28ED"/>
    <w:rsid w:val="29E16787"/>
    <w:rsid w:val="2B6555F4"/>
    <w:rsid w:val="2C080F36"/>
    <w:rsid w:val="2CA02B98"/>
    <w:rsid w:val="2D1452E3"/>
    <w:rsid w:val="2F8A2670"/>
    <w:rsid w:val="2F9D2B83"/>
    <w:rsid w:val="30875399"/>
    <w:rsid w:val="3144023B"/>
    <w:rsid w:val="31F8549B"/>
    <w:rsid w:val="32C95C86"/>
    <w:rsid w:val="36DA5635"/>
    <w:rsid w:val="392C1D20"/>
    <w:rsid w:val="3E4E3980"/>
    <w:rsid w:val="3EAC166C"/>
    <w:rsid w:val="42D50A12"/>
    <w:rsid w:val="465A5768"/>
    <w:rsid w:val="469C5D45"/>
    <w:rsid w:val="496D4E71"/>
    <w:rsid w:val="49EF39E3"/>
    <w:rsid w:val="4B4F3A52"/>
    <w:rsid w:val="4E453DF1"/>
    <w:rsid w:val="4E8F1305"/>
    <w:rsid w:val="50C403EF"/>
    <w:rsid w:val="512B450A"/>
    <w:rsid w:val="51E729AD"/>
    <w:rsid w:val="52E87393"/>
    <w:rsid w:val="54861975"/>
    <w:rsid w:val="57697F3D"/>
    <w:rsid w:val="581414DD"/>
    <w:rsid w:val="58D36F38"/>
    <w:rsid w:val="591A00BD"/>
    <w:rsid w:val="5B7909AF"/>
    <w:rsid w:val="5B93285A"/>
    <w:rsid w:val="5DF00DC3"/>
    <w:rsid w:val="61CC3737"/>
    <w:rsid w:val="666162C0"/>
    <w:rsid w:val="6B0438B6"/>
    <w:rsid w:val="6B3E7A01"/>
    <w:rsid w:val="6F3B2A00"/>
    <w:rsid w:val="714601A5"/>
    <w:rsid w:val="72D625F8"/>
    <w:rsid w:val="76F4237B"/>
    <w:rsid w:val="7B532579"/>
    <w:rsid w:val="7BF3469E"/>
    <w:rsid w:val="7BFB5E41"/>
    <w:rsid w:val="7CAF77C1"/>
    <w:rsid w:val="7E7743AB"/>
    <w:rsid w:val="7EE7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399AA"/>
  <w15:docId w15:val="{32F497EA-4388-4E9E-8016-F9089EBC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B22F8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B22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2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B22F8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rsid w:val="00B2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22F8E"/>
    <w:rPr>
      <w:b/>
    </w:rPr>
  </w:style>
  <w:style w:type="character" w:styleId="ac">
    <w:name w:val="Hyperlink"/>
    <w:basedOn w:val="a0"/>
    <w:uiPriority w:val="99"/>
    <w:unhideWhenUsed/>
    <w:qFormat/>
    <w:rsid w:val="00B22F8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B22F8E"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sid w:val="00B22F8E"/>
  </w:style>
  <w:style w:type="paragraph" w:styleId="ad">
    <w:name w:val="List Paragraph"/>
    <w:basedOn w:val="a"/>
    <w:uiPriority w:val="34"/>
    <w:qFormat/>
    <w:rsid w:val="00B22F8E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B22F8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22F8E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167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B16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13520</dc:creator>
  <cp:lastModifiedBy>潘 诗平</cp:lastModifiedBy>
  <cp:revision>45</cp:revision>
  <cp:lastPrinted>2019-11-04T07:08:00Z</cp:lastPrinted>
  <dcterms:created xsi:type="dcterms:W3CDTF">2019-10-24T09:16:00Z</dcterms:created>
  <dcterms:modified xsi:type="dcterms:W3CDTF">2021-03-17T07:45:00Z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